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9D" w:rsidRDefault="0036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 G  Ł  O  S  Z  E  N  I  E</w:t>
      </w:r>
    </w:p>
    <w:p w:rsidR="00A5189D" w:rsidRDefault="0036436F">
      <w:pPr>
        <w:spacing w:after="0" w:line="240" w:lineRule="auto"/>
        <w:ind w:firstLine="360"/>
        <w:jc w:val="center"/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Wójt Gminy Sztutowo ul. Gdańska 55 82-110 Sztutowo ogłasza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="00E12E51">
        <w:rPr>
          <w:rFonts w:ascii="Arial" w:eastAsia="Times New Roman" w:hAnsi="Arial" w:cs="Arial"/>
          <w:sz w:val="24"/>
          <w:szCs w:val="20"/>
          <w:lang w:eastAsia="pl-PL"/>
        </w:rPr>
        <w:t>pierwszy ustny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przetarg nieograniczony na sprzedaż nieruchomości gruntowej niezabudowanej położonej  w Sztutowie, Gmina Sztutowo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</w:p>
    <w:tbl>
      <w:tblPr>
        <w:tblW w:w="906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167"/>
        <w:gridCol w:w="1027"/>
        <w:gridCol w:w="1396"/>
        <w:gridCol w:w="1143"/>
        <w:gridCol w:w="1958"/>
        <w:gridCol w:w="1305"/>
        <w:gridCol w:w="1066"/>
      </w:tblGrid>
      <w:tr w:rsidR="00A5189D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Położenie</w:t>
            </w:r>
          </w:p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Cena wywoławcza</w:t>
            </w:r>
          </w:p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 wadium w zł</w:t>
            </w:r>
          </w:p>
        </w:tc>
      </w:tr>
      <w:tr w:rsidR="00A5189D"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Parkowa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382/136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0,</w:t>
            </w:r>
            <w:r w:rsidR="00E12E5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2447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364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GD2M/000</w:t>
            </w:r>
            <w:r w:rsidR="00E12E5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45099/3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300.000,00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5189D" w:rsidRDefault="00E12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30.000,00</w:t>
            </w:r>
          </w:p>
        </w:tc>
      </w:tr>
    </w:tbl>
    <w:p w:rsidR="00A5189D" w:rsidRDefault="00A51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Gminy  w Sztutowie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ul. Gdańska 55 w pok. Nr 1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E12E5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14grudnia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201</w:t>
      </w:r>
      <w:r w:rsidR="00E12E5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 o godz.  11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pl-PL"/>
        </w:rPr>
        <w:t xml:space="preserve">00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E12E51" w:rsidRDefault="003643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 planem zagospodarowania przestrzennego wsi Sztutowo  teren ten przeznaczony jest pod </w:t>
      </w:r>
      <w:r w:rsidR="00E12E51">
        <w:rPr>
          <w:rFonts w:ascii="Arial" w:eastAsia="Times New Roman" w:hAnsi="Arial" w:cs="Arial"/>
          <w:lang w:eastAsia="pl-PL"/>
        </w:rPr>
        <w:t xml:space="preserve">usługi – zdrowia, lecznictwo podstawowe (projektowana przychodnia zdrowia); dopuszcza się zabudowę mieszkaniową i mieszkaniowo – usługową (np. apteka związaną z działalnością ośrodka zdrowia). Alternatywnie funkcja usługowa – powiększenie terenu oznaczonego nr C 23 U. </w:t>
      </w: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>Nieruchomość została przeznaczona do sprzedaży w drodze przetargu ustnego nieograniczonego Uchwałą nr X</w:t>
      </w:r>
      <w:r w:rsidR="00E12E51">
        <w:rPr>
          <w:rFonts w:ascii="Arial" w:eastAsia="Times New Roman" w:hAnsi="Arial" w:cs="Arial"/>
          <w:lang w:eastAsia="pl-PL"/>
        </w:rPr>
        <w:t xml:space="preserve">LII/399/2018 </w:t>
      </w:r>
      <w:r>
        <w:rPr>
          <w:rFonts w:ascii="Arial" w:eastAsia="Times New Roman" w:hAnsi="Arial" w:cs="Arial"/>
          <w:lang w:eastAsia="pl-PL"/>
        </w:rPr>
        <w:t xml:space="preserve">Rady Gminy Sztutowo z dnia 4 </w:t>
      </w:r>
      <w:r w:rsidR="00E12E51">
        <w:rPr>
          <w:rFonts w:ascii="Arial" w:eastAsia="Times New Roman" w:hAnsi="Arial" w:cs="Arial"/>
          <w:lang w:eastAsia="pl-PL"/>
        </w:rPr>
        <w:t>października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E12E51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A5189D" w:rsidRDefault="0036436F">
      <w:pPr>
        <w:spacing w:after="0" w:line="240" w:lineRule="auto"/>
        <w:jc w:val="center"/>
      </w:pPr>
      <w:bookmarkStart w:id="0" w:name="__DdeLink__175_242093094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Działka gruntowa niezabudowananr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382/136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położona w Sztutowie przy ul.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Parkowej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rozporządzaniu nią. </w:t>
      </w: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Cs w:val="24"/>
          <w:lang w:eastAsia="pl-PL"/>
        </w:rPr>
        <w:t>Wadium</w:t>
      </w:r>
      <w:r>
        <w:rPr>
          <w:rFonts w:ascii="Arial" w:eastAsia="Times New Roman" w:hAnsi="Arial" w:cs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 xml:space="preserve"> 10 grudnia</w:t>
      </w:r>
      <w:r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 xml:space="preserve"> 201</w:t>
      </w:r>
      <w:r w:rsidR="00E12E51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8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r</w:t>
      </w:r>
      <w:r>
        <w:rPr>
          <w:rFonts w:ascii="Arial" w:eastAsia="Times New Roman" w:hAnsi="Arial" w:cs="Arial"/>
          <w:szCs w:val="24"/>
          <w:lang w:eastAsia="pl-PL"/>
        </w:rPr>
        <w:t>. wymagana kwota znajdowała się na koncie Urzędu Gminy.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Osoba uczestnicząca w przetargu musi okazać dowód wpłaty oraz dowód tożsamości, </w:t>
      </w:r>
      <w:r>
        <w:rPr>
          <w:rFonts w:ascii="Arial" w:eastAsia="Times New Roman" w:hAnsi="Arial" w:cs="Arial"/>
          <w:szCs w:val="20"/>
          <w:lang w:eastAsia="pl-PL"/>
        </w:rPr>
        <w:br/>
        <w:t xml:space="preserve">a osoba reprezentująca w przetargu osobę prawną musi okazać się dodatkowo kompletem dokumentów do jej reprezentowania.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>
        <w:rPr>
          <w:rFonts w:ascii="Arial" w:eastAsia="Times New Roman" w:hAnsi="Arial" w:cs="Arial"/>
          <w:b/>
          <w:bCs/>
          <w:szCs w:val="20"/>
          <w:lang w:eastAsia="pl-PL"/>
        </w:rPr>
        <w:br/>
        <w:t>z dnia 11 marca 2004 r. (Dz. U. z 2004 r., Nr 54 poz. 535 ze zmianami).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Wadium wpłacone przez uczestnika, który przetarg wygrał, zaliczone zostanie na poczet ceny nabycia.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osoba ustalona jako nabywca nieruchomości, nie stawi się bez usprawiedliwienia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3000,00</w:t>
      </w:r>
      <w:r>
        <w:rPr>
          <w:rFonts w:ascii="Arial" w:eastAsia="Times New Roman" w:hAnsi="Arial" w:cs="Arial"/>
          <w:szCs w:val="24"/>
          <w:lang w:eastAsia="pl-PL"/>
        </w:rPr>
        <w:t xml:space="preserve"> zł.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Przetarg zostanie przeprowadzony zgodnie z Rozporządzeniem Rady Ministrów 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z dnia 14 września 2004 r. </w:t>
      </w:r>
      <w:r>
        <w:rPr>
          <w:rFonts w:ascii="Arial" w:eastAsia="Times New Roman" w:hAnsi="Arial" w:cs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ascii="Arial" w:eastAsia="Times New Roman" w:hAnsi="Arial" w:cs="Arial"/>
          <w:szCs w:val="24"/>
          <w:lang w:eastAsia="pl-PL"/>
        </w:rPr>
        <w:t xml:space="preserve"> (t.j. Dz.U 2014 poz. 1490). 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Koszt sporządzenia umowy notarialnej i opłaty sądowe ponosi nabywca.</w:t>
      </w: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 w:rsidR="00A5189D" w:rsidRDefault="0036436F" w:rsidP="004E1914">
      <w:pPr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Informuje się, że organizator przetargu może odwołać ogłoszony przetarg jedynie </w:t>
      </w:r>
      <w:r>
        <w:rPr>
          <w:rFonts w:ascii="Arial" w:eastAsia="Times New Roman" w:hAnsi="Arial" w:cs="Arial"/>
          <w:i/>
          <w:iCs/>
          <w:szCs w:val="24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4">
        <w:r>
          <w:rPr>
            <w:rStyle w:val="czeinternetowe"/>
            <w:rFonts w:ascii="Arial" w:eastAsia="Times New Roman" w:hAnsi="Arial" w:cs="Arial"/>
            <w:i/>
            <w:iCs/>
            <w:color w:val="0000FF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i/>
          <w:iCs/>
          <w:szCs w:val="24"/>
          <w:lang w:eastAsia="pl-PL"/>
        </w:rPr>
        <w:t xml:space="preserve">  oraz informując uczestników przetargu.   </w:t>
      </w:r>
    </w:p>
    <w:p w:rsidR="00A5189D" w:rsidRDefault="004E1914" w:rsidP="00E12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Wójt Gminy Jakub Farinade</w:t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  <w:r w:rsidR="0036436F"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szCs w:val="24"/>
          <w:lang w:eastAsia="pl-PL"/>
        </w:rPr>
        <w:t>Sztutowo, dnia 7.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>
        <w:rPr>
          <w:rFonts w:ascii="Arial" w:eastAsia="Times New Roman" w:hAnsi="Arial" w:cs="Arial"/>
          <w:b/>
          <w:bCs/>
          <w:szCs w:val="24"/>
          <w:lang w:eastAsia="pl-PL"/>
        </w:rPr>
        <w:t>.201</w:t>
      </w:r>
      <w:r w:rsidR="00E12E51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:rsidR="00A5189D" w:rsidRDefault="00A518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89D" w:rsidRDefault="00A51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Wyciąg z ogłoszenia Wójta Gminy Sztutowo</w:t>
      </w: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pierwszym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 przetargu nieograniczonym na sprzedaż nieruchomości gruntowej niezabudowanej, położonej w Sztutowie, Gmina Sztutowo</w:t>
      </w:r>
    </w:p>
    <w:p w:rsidR="00A5189D" w:rsidRDefault="00A518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jest nieruchomość gruntowa, stanowiąca własność Gminy Sztutowo, oznaczona nr ewidencyjnym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382/136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2447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Sztutowie, dla której w Sądzie Rejonowym w Malborku – IX Zamiejscowy Wydział Ksiąg Wieczystych w Nowym Dworze Gdańskim prowadzi księgę wieczystą KW nr GD2M/000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45099/3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2E51" w:rsidRDefault="00E12E51" w:rsidP="00E12E51">
      <w:pPr>
        <w:spacing w:after="0" w:line="24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Nieruchomość została przeznaczona do sprzedaży w drodze przetargu ustnego nieograniczonego Uchwałą nr XLII/399/2018 Rady Gminy Sztutowo z dnia 4 października 2018 r. </w:t>
      </w:r>
    </w:p>
    <w:p w:rsidR="00E12E51" w:rsidRDefault="00E12E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Opis nieruchomości: Działka gruntowa niezabudowana,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nr 382/136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położona w Sztutowie przy ul. </w:t>
      </w:r>
      <w:r w:rsidR="00E12E51">
        <w:rPr>
          <w:rFonts w:ascii="Arial" w:eastAsia="Times New Roman" w:hAnsi="Arial" w:cs="Arial"/>
          <w:sz w:val="24"/>
          <w:szCs w:val="24"/>
          <w:lang w:eastAsia="pl-PL"/>
        </w:rPr>
        <w:t>Parkowej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E12E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Zgodnie z  planem zagospodarowania przestrzennego wsi Sztutowo  teren ten przeznaczony jest pod usługi – zdrowia, lecznictwo podstawowe (projektowana przychodnia zdrowia); dopuszcza się zabudowę mieszkaniową i mieszkaniowo – usługową (np. apteka związaną z działalnością ośrodka zdrowia). Alternatywnie funkcja usługowa – powiększenie terenu oznaczonego nr C 23 U.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rozporządzaniu nią.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Pr="0036436F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E12E51">
        <w:rPr>
          <w:rFonts w:ascii="Arial" w:eastAsia="Times New Roman" w:hAnsi="Arial" w:cs="Arial"/>
          <w:b/>
          <w:sz w:val="24"/>
          <w:szCs w:val="24"/>
          <w:lang w:eastAsia="pl-PL"/>
        </w:rPr>
        <w:t>300.000,00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30.000,00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 grudnia 2018r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wymaganakwota znajdowała się na koncie Urzędu Gminy. Minimalne postąpienie 3000,00 zł. Do wylicytowanej ceny zostanie doliczony należny podatek VAT w wysokości 23 %.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Przetarg odbędzie się w dniu 14 grudnia 2018 o godz. 11.00 w siedzibie Urzędu Gminy w Sztutowie, ul. Gdańska 55, pok. nr 1.</w:t>
      </w:r>
    </w:p>
    <w:p w:rsidR="00A5189D" w:rsidRDefault="00A51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5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55 247 81 51 wew. 32. 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189D" w:rsidRDefault="004E1914" w:rsidP="00364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Jakub Farinade</w:t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6436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bookmarkStart w:id="1" w:name="_GoBack"/>
      <w:bookmarkEnd w:id="1"/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3643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Sztutowo, dnia 7.11.2018 r.</w:t>
      </w:r>
    </w:p>
    <w:p w:rsidR="00A5189D" w:rsidRDefault="00A51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89D" w:rsidRDefault="00A5189D"/>
    <w:sectPr w:rsidR="00A5189D" w:rsidSect="005A342A">
      <w:pgSz w:w="11906" w:h="16838"/>
      <w:pgMar w:top="426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A5189D"/>
    <w:rsid w:val="0036436F"/>
    <w:rsid w:val="004E1914"/>
    <w:rsid w:val="005A342A"/>
    <w:rsid w:val="00A5189D"/>
    <w:rsid w:val="00A92D57"/>
    <w:rsid w:val="00E1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2A"/>
    <w:pPr>
      <w:spacing w:after="16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6E1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5A342A"/>
    <w:rPr>
      <w:color w:val="000080"/>
      <w:u w:val="single"/>
    </w:rPr>
  </w:style>
  <w:style w:type="paragraph" w:styleId="Nagwek">
    <w:name w:val="header"/>
    <w:basedOn w:val="Normalny"/>
    <w:next w:val="Tretekstu"/>
    <w:qFormat/>
    <w:rsid w:val="005A34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A342A"/>
    <w:pPr>
      <w:spacing w:after="140" w:line="288" w:lineRule="auto"/>
    </w:pPr>
  </w:style>
  <w:style w:type="paragraph" w:styleId="Lista">
    <w:name w:val="List"/>
    <w:basedOn w:val="Tretekstu"/>
    <w:rsid w:val="005A342A"/>
    <w:rPr>
      <w:rFonts w:cs="Arial"/>
    </w:rPr>
  </w:style>
  <w:style w:type="paragraph" w:styleId="Podpis">
    <w:name w:val="Signature"/>
    <w:basedOn w:val="Normalny"/>
    <w:rsid w:val="005A34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342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6E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5A342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towo.pl/" TargetMode="External"/><Relationship Id="rId4" Type="http://schemas.openxmlformats.org/officeDocument/2006/relationships/hyperlink" Target="http://www.sztut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Użytkownik systemu Windows</cp:lastModifiedBy>
  <cp:revision>2</cp:revision>
  <cp:lastPrinted>2018-11-06T11:55:00Z</cp:lastPrinted>
  <dcterms:created xsi:type="dcterms:W3CDTF">2018-11-07T12:16:00Z</dcterms:created>
  <dcterms:modified xsi:type="dcterms:W3CDTF">2018-11-07T12:16:00Z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